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01B0" w14:textId="77777777" w:rsidR="00C07685" w:rsidRDefault="00DC2244" w:rsidP="00DC22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WASHINGTON TURGRASS SEED COMMISSION</w:t>
      </w:r>
    </w:p>
    <w:p w14:paraId="07FA01B1" w14:textId="77777777" w:rsidR="00DC2244" w:rsidRDefault="00DC2244" w:rsidP="00DC22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PROGRESS REPORT</w:t>
      </w:r>
    </w:p>
    <w:p w14:paraId="07FA01B2" w14:textId="77777777" w:rsidR="00DC2244" w:rsidRDefault="00DC2244" w:rsidP="00DC2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FA01B3" w14:textId="15C8CB8E" w:rsidR="00DC2244" w:rsidRDefault="00DC2244" w:rsidP="00DC22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322E">
        <w:rPr>
          <w:rFonts w:ascii="Times New Roman" w:hAnsi="Times New Roman" w:cs="Times New Roman"/>
          <w:b/>
          <w:sz w:val="24"/>
          <w:szCs w:val="24"/>
        </w:rPr>
        <w:t>Project No.: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2AAB">
        <w:rPr>
          <w:rFonts w:ascii="Times New Roman" w:hAnsi="Times New Roman" w:cs="Times New Roman"/>
          <w:sz w:val="24"/>
          <w:szCs w:val="24"/>
        </w:rPr>
        <w:t>3267</w:t>
      </w:r>
    </w:p>
    <w:p w14:paraId="07FA01B4" w14:textId="77777777" w:rsidR="00DC2244" w:rsidRDefault="00DC2244" w:rsidP="00DC2244">
      <w:pPr>
        <w:pStyle w:val="Default"/>
        <w:rPr>
          <w:rFonts w:ascii="Times New Roman" w:hAnsi="Times New Roman" w:cs="Times New Roman"/>
          <w:b/>
          <w:bCs/>
        </w:rPr>
      </w:pPr>
    </w:p>
    <w:p w14:paraId="07FA01B5" w14:textId="4AC29C8A" w:rsidR="00DC2244" w:rsidRDefault="00DC2244" w:rsidP="00DC2244">
      <w:pPr>
        <w:pStyle w:val="Default"/>
        <w:rPr>
          <w:rFonts w:ascii="Times New Roman" w:eastAsia="Times New Roman" w:hAnsi="Times New Roman" w:cs="Times New Roman"/>
        </w:rPr>
      </w:pPr>
      <w:r w:rsidRPr="0027322E">
        <w:rPr>
          <w:rFonts w:ascii="Times New Roman" w:hAnsi="Times New Roman" w:cs="Times New Roman"/>
          <w:b/>
          <w:bCs/>
        </w:rPr>
        <w:t>Title:</w:t>
      </w:r>
      <w:r w:rsidRPr="00DC2244">
        <w:rPr>
          <w:rFonts w:ascii="Times New Roman" w:eastAsia="Times New Roman" w:hAnsi="Times New Roman" w:cs="Times New Roman"/>
        </w:rPr>
        <w:t xml:space="preserve"> </w:t>
      </w:r>
      <w:r w:rsidR="00F805F5">
        <w:rPr>
          <w:rFonts w:ascii="Times New Roman" w:eastAsia="Times New Roman" w:hAnsi="Times New Roman" w:cs="Times New Roman"/>
        </w:rPr>
        <w:t>Weed Management in Turfgrass for Seed</w:t>
      </w:r>
    </w:p>
    <w:p w14:paraId="07FA01B6" w14:textId="77777777" w:rsidR="00DC2244" w:rsidRDefault="00DC2244" w:rsidP="00DC2244">
      <w:pPr>
        <w:pStyle w:val="Default"/>
        <w:rPr>
          <w:rFonts w:ascii="Times New Roman" w:eastAsia="Times New Roman" w:hAnsi="Times New Roman" w:cs="Times New Roman"/>
        </w:rPr>
      </w:pPr>
    </w:p>
    <w:p w14:paraId="07FA01B7" w14:textId="57D9690A" w:rsidR="00DC2244" w:rsidRDefault="00DC2244" w:rsidP="00DC2244">
      <w:pPr>
        <w:pStyle w:val="Default"/>
        <w:rPr>
          <w:rFonts w:ascii="Times New Roman" w:eastAsia="Times New Roman" w:hAnsi="Times New Roman" w:cs="Times New Roman"/>
        </w:rPr>
      </w:pPr>
      <w:r w:rsidRPr="0027322E">
        <w:rPr>
          <w:rFonts w:ascii="Times New Roman" w:eastAsia="Times New Roman" w:hAnsi="Times New Roman" w:cs="Times New Roman"/>
          <w:b/>
        </w:rPr>
        <w:t>Personnel:</w:t>
      </w:r>
      <w:r>
        <w:rPr>
          <w:rFonts w:ascii="Times New Roman" w:eastAsia="Times New Roman" w:hAnsi="Times New Roman" w:cs="Times New Roman"/>
        </w:rPr>
        <w:t xml:space="preserve"> </w:t>
      </w:r>
      <w:r w:rsidR="001E1F48">
        <w:rPr>
          <w:rFonts w:ascii="Times New Roman" w:eastAsia="Times New Roman" w:hAnsi="Times New Roman" w:cs="Times New Roman"/>
        </w:rPr>
        <w:t>Ian Burke, Professor</w:t>
      </w:r>
    </w:p>
    <w:p w14:paraId="57F4310B" w14:textId="490DA5BC" w:rsidR="00012147" w:rsidRPr="00012147" w:rsidRDefault="00012147" w:rsidP="00DC2244">
      <w:pPr>
        <w:pStyle w:val="Default"/>
        <w:rPr>
          <w:rFonts w:ascii="Times New Roman" w:hAnsi="Times New Roman" w:cs="Times New Roman"/>
        </w:rPr>
      </w:pPr>
      <w:r w:rsidRPr="00012147">
        <w:rPr>
          <w:rFonts w:ascii="Times New Roman" w:hAnsi="Times New Roman" w:cs="Times New Roman"/>
          <w:b/>
          <w:bCs/>
        </w:rPr>
        <w:t xml:space="preserve">Reporting Period: </w:t>
      </w:r>
      <w:r w:rsidR="00412210">
        <w:rPr>
          <w:rFonts w:ascii="Times New Roman" w:hAnsi="Times New Roman" w:cs="Times New Roman"/>
        </w:rPr>
        <w:t>August</w:t>
      </w:r>
      <w:r>
        <w:rPr>
          <w:rFonts w:ascii="Times New Roman" w:hAnsi="Times New Roman" w:cs="Times New Roman"/>
        </w:rPr>
        <w:t xml:space="preserve"> 1, </w:t>
      </w:r>
      <w:proofErr w:type="gramStart"/>
      <w:r>
        <w:rPr>
          <w:rFonts w:ascii="Times New Roman" w:hAnsi="Times New Roman" w:cs="Times New Roman"/>
        </w:rPr>
        <w:t>202</w:t>
      </w:r>
      <w:r w:rsidR="003F127A"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 to </w:t>
      </w:r>
      <w:r w:rsidR="00412210">
        <w:rPr>
          <w:rFonts w:ascii="Times New Roman" w:hAnsi="Times New Roman" w:cs="Times New Roman"/>
        </w:rPr>
        <w:t>July</w:t>
      </w:r>
      <w:r>
        <w:rPr>
          <w:rFonts w:ascii="Times New Roman" w:hAnsi="Times New Roman" w:cs="Times New Roman"/>
        </w:rPr>
        <w:t xml:space="preserve"> 30, 202</w:t>
      </w:r>
      <w:r w:rsidR="003F127A">
        <w:rPr>
          <w:rFonts w:ascii="Times New Roman" w:hAnsi="Times New Roman" w:cs="Times New Roman"/>
        </w:rPr>
        <w:t>2</w:t>
      </w:r>
    </w:p>
    <w:p w14:paraId="7CDEF7A7" w14:textId="77777777" w:rsidR="00012147" w:rsidRDefault="00012147" w:rsidP="00DC2244">
      <w:pPr>
        <w:pStyle w:val="Default"/>
        <w:rPr>
          <w:rFonts w:ascii="Times New Roman" w:hAnsi="Times New Roman" w:cs="Times New Roman"/>
        </w:rPr>
      </w:pPr>
    </w:p>
    <w:p w14:paraId="07FA01B9" w14:textId="77777777" w:rsidR="00DC2244" w:rsidRPr="0027322E" w:rsidRDefault="00DC2244" w:rsidP="00DC2244">
      <w:pPr>
        <w:pStyle w:val="Default"/>
        <w:rPr>
          <w:rFonts w:ascii="Times New Roman" w:hAnsi="Times New Roman" w:cs="Times New Roman"/>
          <w:b/>
        </w:rPr>
      </w:pPr>
      <w:r w:rsidRPr="0027322E">
        <w:rPr>
          <w:rFonts w:ascii="Times New Roman" w:hAnsi="Times New Roman" w:cs="Times New Roman"/>
          <w:b/>
        </w:rPr>
        <w:t>Accomplishments:</w:t>
      </w:r>
    </w:p>
    <w:p w14:paraId="34780A72" w14:textId="77777777" w:rsidR="009F6123" w:rsidRDefault="009F6123" w:rsidP="009F6123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Evaluated </w:t>
      </w:r>
      <w:proofErr w:type="spellStart"/>
      <w:r>
        <w:rPr>
          <w:rFonts w:ascii="Times New Roman" w:hAnsi="Times New Roman" w:cs="Times New Roman"/>
        </w:rPr>
        <w:t>Zidua</w:t>
      </w:r>
      <w:proofErr w:type="spellEnd"/>
      <w:r>
        <w:rPr>
          <w:rFonts w:ascii="Times New Roman" w:hAnsi="Times New Roman" w:cs="Times New Roman"/>
        </w:rPr>
        <w:t xml:space="preserve"> crop safety in Kentucky bluegrass in collaboration with FMC.</w:t>
      </w:r>
    </w:p>
    <w:p w14:paraId="3BD971E8" w14:textId="38887892" w:rsidR="009F6123" w:rsidRDefault="009F6123" w:rsidP="00DC2244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Evaluated </w:t>
      </w:r>
      <w:r w:rsidR="008D1939">
        <w:rPr>
          <w:rFonts w:ascii="Times New Roman" w:hAnsi="Times New Roman" w:cs="Times New Roman"/>
        </w:rPr>
        <w:t xml:space="preserve">Kentucky bluegrass response to timing of </w:t>
      </w:r>
      <w:proofErr w:type="spellStart"/>
      <w:r w:rsidR="008D1939">
        <w:rPr>
          <w:rFonts w:ascii="Times New Roman" w:hAnsi="Times New Roman" w:cs="Times New Roman"/>
        </w:rPr>
        <w:t>Moddus</w:t>
      </w:r>
      <w:proofErr w:type="spellEnd"/>
      <w:r w:rsidR="008D1939">
        <w:rPr>
          <w:rFonts w:ascii="Times New Roman" w:hAnsi="Times New Roman" w:cs="Times New Roman"/>
        </w:rPr>
        <w:t xml:space="preserve"> application</w:t>
      </w:r>
      <w:r w:rsidR="00E53E2B">
        <w:rPr>
          <w:rFonts w:ascii="Times New Roman" w:hAnsi="Times New Roman" w:cs="Times New Roman"/>
        </w:rPr>
        <w:t>.</w:t>
      </w:r>
    </w:p>
    <w:p w14:paraId="07FA01BA" w14:textId="2E48D9D4" w:rsidR="0027322E" w:rsidRDefault="009F6123" w:rsidP="00DC2244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2310D3">
        <w:rPr>
          <w:rFonts w:ascii="Times New Roman" w:hAnsi="Times New Roman" w:cs="Times New Roman"/>
        </w:rPr>
        <w:t xml:space="preserve">nitiated the second trial required for a </w:t>
      </w:r>
      <w:r w:rsidR="00012147">
        <w:rPr>
          <w:rFonts w:ascii="Times New Roman" w:hAnsi="Times New Roman" w:cs="Times New Roman"/>
        </w:rPr>
        <w:t>Special Local Needs label for Outrider use in Kentucky bluegrass in Washington.</w:t>
      </w:r>
    </w:p>
    <w:p w14:paraId="07FA01BB" w14:textId="32AA74EE" w:rsidR="00DC2244" w:rsidRDefault="00C64328" w:rsidP="00DC2244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Installed additional trials to continue to evaluate </w:t>
      </w:r>
      <w:proofErr w:type="spellStart"/>
      <w:r>
        <w:rPr>
          <w:rFonts w:ascii="Times New Roman" w:hAnsi="Times New Roman" w:cs="Times New Roman"/>
        </w:rPr>
        <w:t>Talinor</w:t>
      </w:r>
      <w:proofErr w:type="spellEnd"/>
      <w:r>
        <w:rPr>
          <w:rFonts w:ascii="Times New Roman" w:hAnsi="Times New Roman" w:cs="Times New Roman"/>
        </w:rPr>
        <w:t xml:space="preserve"> and </w:t>
      </w:r>
      <w:proofErr w:type="spellStart"/>
      <w:r>
        <w:rPr>
          <w:rFonts w:ascii="Times New Roman" w:hAnsi="Times New Roman" w:cs="Times New Roman"/>
        </w:rPr>
        <w:t>Alion</w:t>
      </w:r>
      <w:proofErr w:type="spellEnd"/>
      <w:r w:rsidR="0009049D">
        <w:rPr>
          <w:rFonts w:ascii="Times New Roman" w:hAnsi="Times New Roman" w:cs="Times New Roman"/>
        </w:rPr>
        <w:t>.</w:t>
      </w:r>
    </w:p>
    <w:p w14:paraId="1B533525" w14:textId="2FB6289B" w:rsidR="003F127A" w:rsidRDefault="00F118E4" w:rsidP="00DC2244">
      <w:pPr>
        <w:pStyle w:val="Default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Installed sufficient trials to hold a Weed Science Field Day in Spokane County.</w:t>
      </w:r>
    </w:p>
    <w:p w14:paraId="07FA01BD" w14:textId="77777777" w:rsidR="00DC2244" w:rsidRDefault="00DC2244" w:rsidP="00DC2244">
      <w:pPr>
        <w:pStyle w:val="Default"/>
        <w:rPr>
          <w:rFonts w:ascii="Times New Roman" w:hAnsi="Times New Roman" w:cs="Times New Roman"/>
        </w:rPr>
      </w:pPr>
    </w:p>
    <w:p w14:paraId="07FA01BE" w14:textId="77777777" w:rsidR="00DC2244" w:rsidRPr="009B6AB6" w:rsidRDefault="00DC2244" w:rsidP="00DC2244">
      <w:pPr>
        <w:pStyle w:val="Default"/>
        <w:rPr>
          <w:rFonts w:ascii="Times New Roman" w:hAnsi="Times New Roman" w:cs="Times New Roman"/>
          <w:b/>
        </w:rPr>
      </w:pPr>
      <w:r w:rsidRPr="009B6AB6">
        <w:rPr>
          <w:rFonts w:ascii="Times New Roman" w:hAnsi="Times New Roman" w:cs="Times New Roman"/>
          <w:b/>
        </w:rPr>
        <w:t>Results:</w:t>
      </w:r>
    </w:p>
    <w:p w14:paraId="6EF78E48" w14:textId="0DC191C4" w:rsidR="00D6273D" w:rsidRDefault="00DC2244" w:rsidP="00DC2244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</w:t>
      </w:r>
      <w:r w:rsidR="00584F32">
        <w:rPr>
          <w:rFonts w:ascii="Times New Roman" w:hAnsi="Times New Roman" w:cs="Times New Roman"/>
        </w:rPr>
        <w:t>202</w:t>
      </w:r>
      <w:r w:rsidR="00F7463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, multiple field trials were </w:t>
      </w:r>
      <w:r w:rsidR="00D6273D">
        <w:rPr>
          <w:rFonts w:ascii="Times New Roman" w:hAnsi="Times New Roman" w:cs="Times New Roman"/>
        </w:rPr>
        <w:t>conducted to</w:t>
      </w:r>
      <w:r>
        <w:rPr>
          <w:rFonts w:ascii="Times New Roman" w:hAnsi="Times New Roman" w:cs="Times New Roman"/>
        </w:rPr>
        <w:t xml:space="preserve"> </w:t>
      </w:r>
      <w:r w:rsidR="00694EE4">
        <w:rPr>
          <w:rFonts w:ascii="Times New Roman" w:hAnsi="Times New Roman" w:cs="Times New Roman"/>
        </w:rPr>
        <w:t>study</w:t>
      </w:r>
      <w:r w:rsidRPr="008D2261">
        <w:rPr>
          <w:rFonts w:ascii="Times New Roman" w:hAnsi="Times New Roman" w:cs="Times New Roman"/>
        </w:rPr>
        <w:t xml:space="preserve"> </w:t>
      </w:r>
      <w:proofErr w:type="spellStart"/>
      <w:r w:rsidR="00D6273D">
        <w:rPr>
          <w:rFonts w:ascii="Times New Roman" w:hAnsi="Times New Roman" w:cs="Times New Roman"/>
        </w:rPr>
        <w:t>Zidua</w:t>
      </w:r>
      <w:proofErr w:type="spellEnd"/>
      <w:r w:rsidR="00D6273D" w:rsidRPr="00D627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proofErr w:type="spellStart"/>
      <w:r w:rsidR="00D6273D" w:rsidRPr="00EF5B6F">
        <w:rPr>
          <w:rFonts w:ascii="Times New Roman" w:hAnsi="Times New Roman" w:cs="Times New Roman"/>
        </w:rPr>
        <w:t>pyroxasulfone</w:t>
      </w:r>
      <w:proofErr w:type="spellEnd"/>
      <w:r>
        <w:rPr>
          <w:rFonts w:ascii="Times New Roman" w:hAnsi="Times New Roman" w:cs="Times New Roman"/>
        </w:rPr>
        <w:t>)</w:t>
      </w:r>
      <w:r w:rsidR="00D6273D">
        <w:rPr>
          <w:rFonts w:ascii="Times New Roman" w:hAnsi="Times New Roman" w:cs="Times New Roman"/>
        </w:rPr>
        <w:t>, Outrider (</w:t>
      </w:r>
      <w:proofErr w:type="spellStart"/>
      <w:r w:rsidR="00D6273D">
        <w:rPr>
          <w:rFonts w:ascii="Times New Roman" w:hAnsi="Times New Roman" w:cs="Times New Roman"/>
        </w:rPr>
        <w:t>sulfosulfuron</w:t>
      </w:r>
      <w:proofErr w:type="spellEnd"/>
      <w:r w:rsidR="00D6273D">
        <w:rPr>
          <w:rFonts w:ascii="Times New Roman" w:hAnsi="Times New Roman" w:cs="Times New Roman"/>
        </w:rPr>
        <w:t>)</w:t>
      </w:r>
      <w:r w:rsidR="00584F32">
        <w:rPr>
          <w:rFonts w:ascii="Times New Roman" w:hAnsi="Times New Roman" w:cs="Times New Roman"/>
        </w:rPr>
        <w:t xml:space="preserve">, </w:t>
      </w:r>
      <w:proofErr w:type="spellStart"/>
      <w:r w:rsidR="006D678A">
        <w:rPr>
          <w:rFonts w:ascii="Times New Roman" w:hAnsi="Times New Roman" w:cs="Times New Roman"/>
        </w:rPr>
        <w:t>Alion</w:t>
      </w:r>
      <w:proofErr w:type="spellEnd"/>
      <w:r w:rsidR="006D678A">
        <w:rPr>
          <w:rFonts w:ascii="Times New Roman" w:hAnsi="Times New Roman" w:cs="Times New Roman"/>
        </w:rPr>
        <w:t xml:space="preserve"> (</w:t>
      </w:r>
      <w:proofErr w:type="spellStart"/>
      <w:r w:rsidR="006D678A">
        <w:rPr>
          <w:rFonts w:ascii="Times New Roman" w:hAnsi="Times New Roman" w:cs="Times New Roman"/>
        </w:rPr>
        <w:t>indaziflam</w:t>
      </w:r>
      <w:proofErr w:type="spellEnd"/>
      <w:r w:rsidR="006D678A">
        <w:rPr>
          <w:rFonts w:ascii="Times New Roman" w:hAnsi="Times New Roman" w:cs="Times New Roman"/>
        </w:rPr>
        <w:t>)</w:t>
      </w:r>
      <w:r w:rsidR="00752359">
        <w:rPr>
          <w:rFonts w:ascii="Times New Roman" w:hAnsi="Times New Roman" w:cs="Times New Roman"/>
        </w:rPr>
        <w:t xml:space="preserve">, </w:t>
      </w:r>
      <w:proofErr w:type="spellStart"/>
      <w:r w:rsidR="00752359">
        <w:rPr>
          <w:rFonts w:ascii="Times New Roman" w:hAnsi="Times New Roman" w:cs="Times New Roman"/>
        </w:rPr>
        <w:t>Moddus</w:t>
      </w:r>
      <w:proofErr w:type="spellEnd"/>
      <w:r w:rsidR="00752359">
        <w:rPr>
          <w:rFonts w:ascii="Times New Roman" w:hAnsi="Times New Roman" w:cs="Times New Roman"/>
        </w:rPr>
        <w:t>,</w:t>
      </w:r>
      <w:r w:rsidR="006D678A">
        <w:rPr>
          <w:rFonts w:ascii="Times New Roman" w:hAnsi="Times New Roman" w:cs="Times New Roman"/>
        </w:rPr>
        <w:t xml:space="preserve"> </w:t>
      </w:r>
      <w:r w:rsidR="00584F32">
        <w:rPr>
          <w:rFonts w:ascii="Times New Roman" w:hAnsi="Times New Roman" w:cs="Times New Roman"/>
        </w:rPr>
        <w:t xml:space="preserve">and </w:t>
      </w:r>
      <w:proofErr w:type="spellStart"/>
      <w:r w:rsidR="00584F32">
        <w:rPr>
          <w:rFonts w:ascii="Times New Roman" w:hAnsi="Times New Roman" w:cs="Times New Roman"/>
        </w:rPr>
        <w:t>Talinor</w:t>
      </w:r>
      <w:proofErr w:type="spellEnd"/>
      <w:r w:rsidRPr="00EF5B6F">
        <w:rPr>
          <w:rFonts w:ascii="Times New Roman" w:hAnsi="Times New Roman" w:cs="Times New Roman"/>
        </w:rPr>
        <w:t xml:space="preserve"> </w:t>
      </w:r>
      <w:r w:rsidR="00D6273D">
        <w:rPr>
          <w:rFonts w:ascii="Times New Roman" w:hAnsi="Times New Roman" w:cs="Times New Roman"/>
        </w:rPr>
        <w:t xml:space="preserve">for grass </w:t>
      </w:r>
      <w:r w:rsidR="00584F32">
        <w:rPr>
          <w:rFonts w:ascii="Times New Roman" w:hAnsi="Times New Roman" w:cs="Times New Roman"/>
        </w:rPr>
        <w:t xml:space="preserve">and broadleaf </w:t>
      </w:r>
      <w:r w:rsidR="00D6273D">
        <w:rPr>
          <w:rFonts w:ascii="Times New Roman" w:hAnsi="Times New Roman" w:cs="Times New Roman"/>
        </w:rPr>
        <w:t>weed management and crop safety in turfgrass for seed</w:t>
      </w:r>
      <w:r>
        <w:rPr>
          <w:rFonts w:ascii="Times New Roman" w:hAnsi="Times New Roman" w:cs="Times New Roman"/>
        </w:rPr>
        <w:t xml:space="preserve">. Our results </w:t>
      </w:r>
      <w:r w:rsidR="00F319D1">
        <w:rPr>
          <w:rFonts w:ascii="Times New Roman" w:hAnsi="Times New Roman" w:cs="Times New Roman"/>
        </w:rPr>
        <w:t>indicate</w:t>
      </w:r>
      <w:r>
        <w:rPr>
          <w:rFonts w:ascii="Times New Roman" w:hAnsi="Times New Roman" w:cs="Times New Roman"/>
        </w:rPr>
        <w:t xml:space="preserve">: </w:t>
      </w:r>
    </w:p>
    <w:p w14:paraId="734E22B8" w14:textId="28C4C9B2" w:rsidR="00D6273D" w:rsidRDefault="00F9555C" w:rsidP="00D6273D">
      <w:pPr>
        <w:pStyle w:val="Default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D6273D">
        <w:rPr>
          <w:rFonts w:ascii="Times New Roman" w:hAnsi="Times New Roman" w:cs="Times New Roman"/>
        </w:rPr>
        <w:t>) Axial Bold could be used in Kentucky bluegrass, but timing of application may be limited to late summer</w:t>
      </w:r>
      <w:r w:rsidR="00584F32">
        <w:rPr>
          <w:rFonts w:ascii="Times New Roman" w:hAnsi="Times New Roman" w:cs="Times New Roman"/>
        </w:rPr>
        <w:t xml:space="preserve">, </w:t>
      </w:r>
      <w:r w:rsidR="00D6273D">
        <w:rPr>
          <w:rFonts w:ascii="Times New Roman" w:hAnsi="Times New Roman" w:cs="Times New Roman"/>
        </w:rPr>
        <w:t>fall</w:t>
      </w:r>
      <w:r w:rsidR="00584F32">
        <w:rPr>
          <w:rFonts w:ascii="Times New Roman" w:hAnsi="Times New Roman" w:cs="Times New Roman"/>
        </w:rPr>
        <w:t>, or very early spring</w:t>
      </w:r>
      <w:r w:rsidR="00D6273D">
        <w:rPr>
          <w:rFonts w:ascii="Times New Roman" w:hAnsi="Times New Roman" w:cs="Times New Roman"/>
        </w:rPr>
        <w:t xml:space="preserve"> due to crop safety. </w:t>
      </w:r>
      <w:r w:rsidR="00584F32">
        <w:rPr>
          <w:rFonts w:ascii="Times New Roman" w:hAnsi="Times New Roman" w:cs="Times New Roman"/>
        </w:rPr>
        <w:t xml:space="preserve">A ½ labeled rate was also safer than a 1x rate. </w:t>
      </w:r>
      <w:r w:rsidR="00D91588">
        <w:rPr>
          <w:rFonts w:ascii="Times New Roman" w:hAnsi="Times New Roman" w:cs="Times New Roman"/>
        </w:rPr>
        <w:t>S</w:t>
      </w:r>
      <w:r w:rsidR="00012147">
        <w:rPr>
          <w:rFonts w:ascii="Times New Roman" w:hAnsi="Times New Roman" w:cs="Times New Roman"/>
        </w:rPr>
        <w:t xml:space="preserve">ummer or </w:t>
      </w:r>
      <w:r w:rsidR="00715E75">
        <w:rPr>
          <w:rFonts w:ascii="Times New Roman" w:hAnsi="Times New Roman" w:cs="Times New Roman"/>
        </w:rPr>
        <w:t xml:space="preserve">fall applications for control of </w:t>
      </w:r>
      <w:proofErr w:type="gramStart"/>
      <w:r w:rsidR="00715E75">
        <w:rPr>
          <w:rFonts w:ascii="Times New Roman" w:hAnsi="Times New Roman" w:cs="Times New Roman"/>
        </w:rPr>
        <w:t>emerged</w:t>
      </w:r>
      <w:proofErr w:type="gramEnd"/>
      <w:r w:rsidR="00715E75">
        <w:rPr>
          <w:rFonts w:ascii="Times New Roman" w:hAnsi="Times New Roman" w:cs="Times New Roman"/>
        </w:rPr>
        <w:t xml:space="preserve"> winter annual grass weeds may be possible.</w:t>
      </w:r>
      <w:r w:rsidR="006D678A">
        <w:rPr>
          <w:rFonts w:ascii="Times New Roman" w:hAnsi="Times New Roman" w:cs="Times New Roman"/>
        </w:rPr>
        <w:t xml:space="preserve"> Axial Bold remains a </w:t>
      </w:r>
      <w:proofErr w:type="gramStart"/>
      <w:r w:rsidR="006D678A">
        <w:rPr>
          <w:rFonts w:ascii="Times New Roman" w:hAnsi="Times New Roman" w:cs="Times New Roman"/>
        </w:rPr>
        <w:t>high risk</w:t>
      </w:r>
      <w:proofErr w:type="gramEnd"/>
      <w:r w:rsidR="006D678A">
        <w:rPr>
          <w:rFonts w:ascii="Times New Roman" w:hAnsi="Times New Roman" w:cs="Times New Roman"/>
        </w:rPr>
        <w:t xml:space="preserve"> product </w:t>
      </w:r>
      <w:r w:rsidR="00213311">
        <w:rPr>
          <w:rFonts w:ascii="Times New Roman" w:hAnsi="Times New Roman" w:cs="Times New Roman"/>
        </w:rPr>
        <w:t>for continued research.</w:t>
      </w:r>
    </w:p>
    <w:p w14:paraId="474FAE5A" w14:textId="1C58B194" w:rsidR="00D6273D" w:rsidRDefault="00F9555C" w:rsidP="00D6273D">
      <w:pPr>
        <w:pStyle w:val="Default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D6273D">
        <w:rPr>
          <w:rFonts w:ascii="Times New Roman" w:hAnsi="Times New Roman" w:cs="Times New Roman"/>
        </w:rPr>
        <w:t xml:space="preserve">) </w:t>
      </w:r>
      <w:r w:rsidR="00715E75">
        <w:rPr>
          <w:rFonts w:ascii="Times New Roman" w:hAnsi="Times New Roman" w:cs="Times New Roman"/>
        </w:rPr>
        <w:t xml:space="preserve">No newly seeded Kentucky bluegrass response was observed when treated with Outrider, an important discovery for the control of winter annual grass weeds, particularly ventenata. The use of Outrider </w:t>
      </w:r>
      <w:r w:rsidR="001D63A9">
        <w:rPr>
          <w:rFonts w:ascii="Times New Roman" w:hAnsi="Times New Roman" w:cs="Times New Roman"/>
        </w:rPr>
        <w:t xml:space="preserve">would occur as part of </w:t>
      </w:r>
      <w:proofErr w:type="gramStart"/>
      <w:r w:rsidR="001D63A9">
        <w:rPr>
          <w:rFonts w:ascii="Times New Roman" w:hAnsi="Times New Roman" w:cs="Times New Roman"/>
        </w:rPr>
        <w:t>a</w:t>
      </w:r>
      <w:proofErr w:type="gramEnd"/>
      <w:r w:rsidR="001D63A9">
        <w:rPr>
          <w:rFonts w:ascii="Times New Roman" w:hAnsi="Times New Roman" w:cs="Times New Roman"/>
        </w:rPr>
        <w:t xml:space="preserve"> herbicide system to manage ventenata. </w:t>
      </w:r>
      <w:r w:rsidR="00584F32">
        <w:rPr>
          <w:rFonts w:ascii="Times New Roman" w:hAnsi="Times New Roman" w:cs="Times New Roman"/>
        </w:rPr>
        <w:t xml:space="preserve">A Special Local Needs label is </w:t>
      </w:r>
      <w:r w:rsidR="00213311">
        <w:rPr>
          <w:rFonts w:ascii="Times New Roman" w:hAnsi="Times New Roman" w:cs="Times New Roman"/>
        </w:rPr>
        <w:t>approved</w:t>
      </w:r>
      <w:r w:rsidR="00584F32">
        <w:rPr>
          <w:rFonts w:ascii="Times New Roman" w:hAnsi="Times New Roman" w:cs="Times New Roman"/>
        </w:rPr>
        <w:t xml:space="preserve"> in Oregon, and we will submit for Washington</w:t>
      </w:r>
      <w:r w:rsidR="00213311">
        <w:rPr>
          <w:rFonts w:ascii="Times New Roman" w:hAnsi="Times New Roman" w:cs="Times New Roman"/>
        </w:rPr>
        <w:t xml:space="preserve"> upon completion of the 2023 harvest</w:t>
      </w:r>
      <w:r w:rsidR="00584F32">
        <w:rPr>
          <w:rFonts w:ascii="Times New Roman" w:hAnsi="Times New Roman" w:cs="Times New Roman"/>
        </w:rPr>
        <w:t>.</w:t>
      </w:r>
      <w:r w:rsidR="00C54C74">
        <w:rPr>
          <w:rFonts w:ascii="Times New Roman" w:hAnsi="Times New Roman" w:cs="Times New Roman"/>
        </w:rPr>
        <w:t xml:space="preserve"> </w:t>
      </w:r>
    </w:p>
    <w:p w14:paraId="73536DC1" w14:textId="544A5795" w:rsidR="00584F32" w:rsidRDefault="00F9555C" w:rsidP="00D6273D">
      <w:pPr>
        <w:pStyle w:val="Default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84F32">
        <w:rPr>
          <w:rFonts w:ascii="Times New Roman" w:hAnsi="Times New Roman" w:cs="Times New Roman"/>
        </w:rPr>
        <w:t xml:space="preserve">) </w:t>
      </w:r>
      <w:proofErr w:type="spellStart"/>
      <w:r w:rsidR="00584F32">
        <w:rPr>
          <w:rFonts w:ascii="Times New Roman" w:hAnsi="Times New Roman" w:cs="Times New Roman"/>
        </w:rPr>
        <w:t>Talinor</w:t>
      </w:r>
      <w:proofErr w:type="spellEnd"/>
      <w:r w:rsidR="00584F32">
        <w:rPr>
          <w:rFonts w:ascii="Times New Roman" w:hAnsi="Times New Roman" w:cs="Times New Roman"/>
        </w:rPr>
        <w:t xml:space="preserve"> is a very</w:t>
      </w:r>
      <w:r>
        <w:rPr>
          <w:rFonts w:ascii="Times New Roman" w:hAnsi="Times New Roman" w:cs="Times New Roman"/>
        </w:rPr>
        <w:t xml:space="preserve"> effective broadleaf herbicide, and is particularly effective on mayweed chamomile, a noxious weed in </w:t>
      </w:r>
      <w:r w:rsidR="00C54C74">
        <w:rPr>
          <w:rFonts w:ascii="Times New Roman" w:hAnsi="Times New Roman" w:cs="Times New Roman"/>
        </w:rPr>
        <w:t>Nevada and Colorado</w:t>
      </w:r>
      <w:r>
        <w:rPr>
          <w:rFonts w:ascii="Times New Roman" w:hAnsi="Times New Roman" w:cs="Times New Roman"/>
        </w:rPr>
        <w:t xml:space="preserve">. </w:t>
      </w:r>
      <w:r w:rsidR="00C54C74">
        <w:rPr>
          <w:rFonts w:ascii="Times New Roman" w:hAnsi="Times New Roman" w:cs="Times New Roman"/>
        </w:rPr>
        <w:t xml:space="preserve">We </w:t>
      </w:r>
      <w:r w:rsidR="003D7307">
        <w:rPr>
          <w:rFonts w:ascii="Times New Roman" w:hAnsi="Times New Roman" w:cs="Times New Roman"/>
        </w:rPr>
        <w:t xml:space="preserve">will continue to evaluate spring </w:t>
      </w:r>
      <w:r w:rsidR="00C54C74">
        <w:rPr>
          <w:rFonts w:ascii="Times New Roman" w:hAnsi="Times New Roman" w:cs="Times New Roman"/>
        </w:rPr>
        <w:t>applications</w:t>
      </w:r>
      <w:r w:rsidR="003D7307">
        <w:rPr>
          <w:rFonts w:ascii="Times New Roman" w:hAnsi="Times New Roman" w:cs="Times New Roman"/>
        </w:rPr>
        <w:t xml:space="preserve"> of </w:t>
      </w:r>
      <w:proofErr w:type="spellStart"/>
      <w:r w:rsidR="003D7307">
        <w:rPr>
          <w:rFonts w:ascii="Times New Roman" w:hAnsi="Times New Roman" w:cs="Times New Roman"/>
        </w:rPr>
        <w:t>Talinor</w:t>
      </w:r>
      <w:proofErr w:type="spellEnd"/>
      <w:r w:rsidR="002064AC">
        <w:rPr>
          <w:rFonts w:ascii="Times New Roman" w:hAnsi="Times New Roman" w:cs="Times New Roman"/>
        </w:rPr>
        <w:t xml:space="preserve"> for broadleaf weed control and crop safety</w:t>
      </w:r>
      <w:r w:rsidR="007C144F">
        <w:rPr>
          <w:rFonts w:ascii="Times New Roman" w:hAnsi="Times New Roman" w:cs="Times New Roman"/>
        </w:rPr>
        <w:t xml:space="preserve">. </w:t>
      </w:r>
    </w:p>
    <w:p w14:paraId="4A6598C9" w14:textId="1DF3929C" w:rsidR="00213311" w:rsidRDefault="00213311" w:rsidP="00D6273D">
      <w:pPr>
        <w:pStyle w:val="Default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proofErr w:type="spellStart"/>
      <w:r>
        <w:rPr>
          <w:rFonts w:ascii="Times New Roman" w:hAnsi="Times New Roman" w:cs="Times New Roman"/>
        </w:rPr>
        <w:t>Alion</w:t>
      </w:r>
      <w:proofErr w:type="spellEnd"/>
      <w:r>
        <w:rPr>
          <w:rFonts w:ascii="Times New Roman" w:hAnsi="Times New Roman" w:cs="Times New Roman"/>
        </w:rPr>
        <w:t xml:space="preserve"> </w:t>
      </w:r>
      <w:r w:rsidR="007F1B7F">
        <w:rPr>
          <w:rFonts w:ascii="Times New Roman" w:hAnsi="Times New Roman" w:cs="Times New Roman"/>
        </w:rPr>
        <w:t xml:space="preserve">is an effective seedling selective </w:t>
      </w:r>
      <w:r w:rsidR="00137D01">
        <w:rPr>
          <w:rFonts w:ascii="Times New Roman" w:hAnsi="Times New Roman" w:cs="Times New Roman"/>
        </w:rPr>
        <w:t xml:space="preserve">herbicide. A trial was initiated in established Kentucky bluegrass to understand long term stand response and weed control in </w:t>
      </w:r>
      <w:r w:rsidR="00690AAE">
        <w:rPr>
          <w:rFonts w:ascii="Times New Roman" w:hAnsi="Times New Roman" w:cs="Times New Roman"/>
        </w:rPr>
        <w:t xml:space="preserve">dryland Kentucky bluegrass. </w:t>
      </w:r>
    </w:p>
    <w:p w14:paraId="1C352F8B" w14:textId="09EB8C54" w:rsidR="00690AAE" w:rsidRDefault="00690AAE" w:rsidP="00D6273D">
      <w:pPr>
        <w:pStyle w:val="Default"/>
        <w:ind w:left="27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</w:t>
      </w:r>
      <w:proofErr w:type="spellStart"/>
      <w:r>
        <w:rPr>
          <w:rFonts w:ascii="Times New Roman" w:hAnsi="Times New Roman" w:cs="Times New Roman"/>
        </w:rPr>
        <w:t>Moddus</w:t>
      </w:r>
      <w:proofErr w:type="spellEnd"/>
      <w:r>
        <w:rPr>
          <w:rFonts w:ascii="Times New Roman" w:hAnsi="Times New Roman" w:cs="Times New Roman"/>
        </w:rPr>
        <w:t xml:space="preserve"> was evaluated in two different timings of application. </w:t>
      </w:r>
      <w:r w:rsidR="007A7A35">
        <w:rPr>
          <w:rFonts w:ascii="Times New Roman" w:hAnsi="Times New Roman" w:cs="Times New Roman"/>
        </w:rPr>
        <w:t xml:space="preserve">Earlier applications resulted in reduced stand height, with greater variability </w:t>
      </w:r>
      <w:r w:rsidR="00DF73F1">
        <w:rPr>
          <w:rFonts w:ascii="Times New Roman" w:hAnsi="Times New Roman" w:cs="Times New Roman"/>
        </w:rPr>
        <w:t xml:space="preserve">in stand height reduction </w:t>
      </w:r>
      <w:r w:rsidR="007A7A35">
        <w:rPr>
          <w:rFonts w:ascii="Times New Roman" w:hAnsi="Times New Roman" w:cs="Times New Roman"/>
        </w:rPr>
        <w:t xml:space="preserve">observed with </w:t>
      </w:r>
      <w:r w:rsidR="00DF73F1">
        <w:rPr>
          <w:rFonts w:ascii="Times New Roman" w:hAnsi="Times New Roman" w:cs="Times New Roman"/>
        </w:rPr>
        <w:t xml:space="preserve">a </w:t>
      </w:r>
      <w:r w:rsidR="003D7307">
        <w:rPr>
          <w:rFonts w:ascii="Times New Roman" w:hAnsi="Times New Roman" w:cs="Times New Roman"/>
        </w:rPr>
        <w:t>later application</w:t>
      </w:r>
      <w:r w:rsidR="00DF73F1">
        <w:rPr>
          <w:rFonts w:ascii="Times New Roman" w:hAnsi="Times New Roman" w:cs="Times New Roman"/>
        </w:rPr>
        <w:t xml:space="preserve"> timing</w:t>
      </w:r>
      <w:r w:rsidR="003D7307">
        <w:rPr>
          <w:rFonts w:ascii="Times New Roman" w:hAnsi="Times New Roman" w:cs="Times New Roman"/>
        </w:rPr>
        <w:t xml:space="preserve">. </w:t>
      </w:r>
    </w:p>
    <w:p w14:paraId="07FA01C0" w14:textId="77777777" w:rsidR="00DC2244" w:rsidRDefault="00DC2244" w:rsidP="00DC2244">
      <w:pPr>
        <w:pStyle w:val="Default"/>
        <w:rPr>
          <w:rFonts w:ascii="Times New Roman" w:hAnsi="Times New Roman" w:cs="Times New Roman"/>
        </w:rPr>
      </w:pPr>
    </w:p>
    <w:p w14:paraId="07FA01C1" w14:textId="77777777" w:rsidR="00DC2244" w:rsidRDefault="00DC2244" w:rsidP="00DC2244">
      <w:pPr>
        <w:pStyle w:val="Default"/>
        <w:rPr>
          <w:rFonts w:ascii="Times New Roman" w:hAnsi="Times New Roman" w:cs="Times New Roman"/>
        </w:rPr>
      </w:pPr>
      <w:r w:rsidRPr="009B6AB6">
        <w:rPr>
          <w:rFonts w:ascii="Times New Roman" w:hAnsi="Times New Roman" w:cs="Times New Roman"/>
          <w:b/>
        </w:rPr>
        <w:t xml:space="preserve">Publications: </w:t>
      </w:r>
    </w:p>
    <w:p w14:paraId="07FA01C5" w14:textId="6D8F8EEE" w:rsidR="00F319D1" w:rsidRPr="009B6AB6" w:rsidRDefault="009C39BC" w:rsidP="00F319D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For detailed reports of our work for the Turfgrass for Seed Commission, please visit the Small Grains website:</w:t>
      </w:r>
      <w:r w:rsidR="00715E75">
        <w:rPr>
          <w:rFonts w:ascii="Times New Roman" w:hAnsi="Times New Roman" w:cs="Times New Roman"/>
          <w:bCs/>
        </w:rPr>
        <w:t xml:space="preserve"> </w:t>
      </w:r>
      <w:r w:rsidR="00F319D1">
        <w:rPr>
          <w:rFonts w:ascii="Times New Roman" w:hAnsi="Times New Roman" w:cs="Times New Roman"/>
          <w:bCs/>
        </w:rPr>
        <w:t xml:space="preserve">Lyon et al. </w:t>
      </w:r>
      <w:r w:rsidR="001E1F48">
        <w:rPr>
          <w:rFonts w:ascii="Times New Roman" w:hAnsi="Times New Roman" w:cs="Times New Roman"/>
          <w:bCs/>
        </w:rPr>
        <w:t>202</w:t>
      </w:r>
      <w:r w:rsidR="00D91588">
        <w:rPr>
          <w:rFonts w:ascii="Times New Roman" w:hAnsi="Times New Roman" w:cs="Times New Roman"/>
          <w:bCs/>
        </w:rPr>
        <w:t>2</w:t>
      </w:r>
      <w:r w:rsidR="00F319D1">
        <w:rPr>
          <w:rFonts w:ascii="Times New Roman" w:hAnsi="Times New Roman" w:cs="Times New Roman"/>
          <w:bCs/>
        </w:rPr>
        <w:t xml:space="preserve">. Annual Weed Control Report. </w:t>
      </w:r>
      <w:hyperlink r:id="rId5" w:history="1">
        <w:r w:rsidR="00F319D1">
          <w:rPr>
            <w:rStyle w:val="Hyperlink"/>
          </w:rPr>
          <w:t>http://smallgrains.wsu.edu/weed-resources/weed-publications/weed-control-reports/</w:t>
        </w:r>
      </w:hyperlink>
    </w:p>
    <w:p w14:paraId="741942BF" w14:textId="77777777" w:rsidR="00012147" w:rsidRDefault="00012147">
      <w:pPr>
        <w:rPr>
          <w:rFonts w:ascii="Times New Roman" w:hAnsi="Times New Roman" w:cs="Times New Roman"/>
          <w:sz w:val="24"/>
          <w:szCs w:val="24"/>
        </w:rPr>
        <w:sectPr w:rsidR="0001214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822819E" w14:textId="77777777" w:rsidR="00012147" w:rsidRPr="007C2364" w:rsidRDefault="00012147" w:rsidP="00012147">
      <w:pPr>
        <w:spacing w:after="0" w:line="240" w:lineRule="auto"/>
        <w:jc w:val="center"/>
        <w:rPr>
          <w:rFonts w:ascii="Calibri" w:eastAsia="Times New Roman" w:hAnsi="Calibri" w:cs="Times New Roman"/>
          <w:b/>
          <w:smallCaps/>
          <w:sz w:val="32"/>
          <w:szCs w:val="24"/>
        </w:rPr>
      </w:pPr>
      <w:r w:rsidRPr="007C2364">
        <w:rPr>
          <w:rFonts w:ascii="Calibri" w:eastAsia="Times New Roman" w:hAnsi="Calibri" w:cs="Times New Roman"/>
          <w:b/>
          <w:smallCaps/>
          <w:sz w:val="32"/>
          <w:szCs w:val="24"/>
        </w:rPr>
        <w:lastRenderedPageBreak/>
        <w:t>Washington Turfgrass Seed Commission</w:t>
      </w:r>
    </w:p>
    <w:p w14:paraId="2ED330FD" w14:textId="5E49D878" w:rsidR="00012147" w:rsidRDefault="00012147" w:rsidP="00012147">
      <w:pPr>
        <w:spacing w:after="0" w:line="240" w:lineRule="auto"/>
        <w:jc w:val="center"/>
        <w:rPr>
          <w:rFonts w:ascii="Calibri" w:eastAsia="Times New Roman" w:hAnsi="Calibri" w:cs="Times New Roman"/>
          <w:b/>
          <w:smallCaps/>
          <w:sz w:val="32"/>
          <w:szCs w:val="24"/>
        </w:rPr>
      </w:pPr>
      <w:r w:rsidRPr="007C2364">
        <w:rPr>
          <w:rFonts w:ascii="Calibri" w:eastAsia="Times New Roman" w:hAnsi="Calibri" w:cs="Times New Roman"/>
          <w:b/>
          <w:smallCaps/>
          <w:sz w:val="32"/>
          <w:szCs w:val="24"/>
        </w:rPr>
        <w:t>Progress Report Format for 20</w:t>
      </w:r>
      <w:r>
        <w:rPr>
          <w:rFonts w:ascii="Calibri" w:eastAsia="Times New Roman" w:hAnsi="Calibri" w:cs="Times New Roman"/>
          <w:b/>
          <w:smallCaps/>
          <w:sz w:val="32"/>
          <w:szCs w:val="24"/>
        </w:rPr>
        <w:t>2</w:t>
      </w:r>
      <w:r w:rsidR="002B1900">
        <w:rPr>
          <w:rFonts w:ascii="Calibri" w:eastAsia="Times New Roman" w:hAnsi="Calibri" w:cs="Times New Roman"/>
          <w:b/>
          <w:smallCaps/>
          <w:sz w:val="32"/>
          <w:szCs w:val="24"/>
        </w:rPr>
        <w:t>2</w:t>
      </w:r>
      <w:r w:rsidRPr="007C2364">
        <w:rPr>
          <w:rFonts w:ascii="Calibri" w:eastAsia="Times New Roman" w:hAnsi="Calibri" w:cs="Times New Roman"/>
          <w:b/>
          <w:smallCaps/>
          <w:sz w:val="32"/>
          <w:szCs w:val="24"/>
        </w:rPr>
        <w:t xml:space="preserve"> Projects</w:t>
      </w:r>
    </w:p>
    <w:tbl>
      <w:tblPr>
        <w:tblW w:w="5050" w:type="pct"/>
        <w:tblInd w:w="-19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"/>
        <w:gridCol w:w="2149"/>
        <w:gridCol w:w="1411"/>
        <w:gridCol w:w="1751"/>
        <w:gridCol w:w="1628"/>
        <w:gridCol w:w="6116"/>
        <w:gridCol w:w="21"/>
      </w:tblGrid>
      <w:tr w:rsidR="007D5AA0" w:rsidRPr="004503DB" w14:paraId="75878FB1" w14:textId="77777777" w:rsidTr="001F7ECD">
        <w:trPr>
          <w:gridBefore w:val="1"/>
          <w:wBefore w:w="5" w:type="pct"/>
          <w:trHeight w:val="359"/>
        </w:trPr>
        <w:tc>
          <w:tcPr>
            <w:tcW w:w="4995" w:type="pct"/>
            <w:gridSpan w:val="6"/>
            <w:tcBorders>
              <w:bottom w:val="single" w:sz="2" w:space="0" w:color="auto"/>
            </w:tcBorders>
            <w:vAlign w:val="bottom"/>
          </w:tcPr>
          <w:p w14:paraId="7210472D" w14:textId="77777777" w:rsidR="007D5AA0" w:rsidRPr="004503DB" w:rsidRDefault="007D5AA0" w:rsidP="001F7ECD">
            <w:pPr>
              <w:tabs>
                <w:tab w:val="left" w:pos="150"/>
                <w:tab w:val="left" w:pos="720"/>
                <w:tab w:val="left" w:pos="1320"/>
                <w:tab w:val="right" w:pos="2310"/>
                <w:tab w:val="left" w:pos="366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10620"/>
              </w:tabs>
              <w:ind w:left="2274" w:hanging="227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Name: Ian C. Burke</w:t>
            </w:r>
          </w:p>
        </w:tc>
      </w:tr>
      <w:tr w:rsidR="007D5AA0" w14:paraId="570BFE28" w14:textId="77777777" w:rsidTr="007D5AA0">
        <w:tblPrEx>
          <w:tblCellMar>
            <w:left w:w="127" w:type="dxa"/>
            <w:right w:w="127" w:type="dxa"/>
          </w:tblCellMar>
        </w:tblPrEx>
        <w:trPr>
          <w:gridAfter w:val="1"/>
          <w:wAfter w:w="8" w:type="pct"/>
        </w:trPr>
        <w:tc>
          <w:tcPr>
            <w:tcW w:w="826" w:type="pct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CA06D5D" w14:textId="77777777" w:rsidR="007D5AA0" w:rsidRDefault="007D5AA0" w:rsidP="001F7ECD">
            <w:pPr>
              <w:tabs>
                <w:tab w:val="center" w:pos="966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SUPPORTING AGENCY AND AGENCY ACTIVE AWARD/PENDING PROPOSAL NUMBER</w:t>
            </w:r>
          </w:p>
        </w:tc>
        <w:tc>
          <w:tcPr>
            <w:tcW w:w="539" w:type="pct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6190708F" w14:textId="77777777" w:rsidR="007D5AA0" w:rsidRDefault="007D5AA0" w:rsidP="001F7ECD">
            <w:pPr>
              <w:tabs>
                <w:tab w:val="center" w:pos="48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TOTAL $ AMOUNT</w:t>
            </w:r>
          </w:p>
        </w:tc>
        <w:tc>
          <w:tcPr>
            <w:tcW w:w="669" w:type="pct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7D3B0DD0" w14:textId="77777777" w:rsidR="007D5AA0" w:rsidRDefault="007D5AA0" w:rsidP="001F7ECD">
            <w:pPr>
              <w:tabs>
                <w:tab w:val="center" w:pos="623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EFFECTIVE AND EXPIRATION DATES</w:t>
            </w:r>
          </w:p>
        </w:tc>
        <w:tc>
          <w:tcPr>
            <w:tcW w:w="622" w:type="pct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D8DEC08" w14:textId="77777777" w:rsidR="007D5AA0" w:rsidRDefault="007D5AA0" w:rsidP="001F7ECD">
            <w:pPr>
              <w:tabs>
                <w:tab w:val="center" w:pos="4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% OF TIME COMMITTED</w:t>
            </w:r>
          </w:p>
        </w:tc>
        <w:tc>
          <w:tcPr>
            <w:tcW w:w="2336" w:type="pct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28A4D855" w14:textId="77777777" w:rsidR="007D5AA0" w:rsidRDefault="007D5AA0" w:rsidP="001F7ECD">
            <w:pPr>
              <w:tabs>
                <w:tab w:val="center" w:pos="1742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TITLE OF PROJECT</w:t>
            </w:r>
          </w:p>
        </w:tc>
      </w:tr>
      <w:tr w:rsidR="007D5AA0" w:rsidRPr="004469EE" w14:paraId="6B6B9728" w14:textId="77777777" w:rsidTr="007D5AA0">
        <w:tblPrEx>
          <w:tblCellMar>
            <w:left w:w="127" w:type="dxa"/>
            <w:right w:w="127" w:type="dxa"/>
          </w:tblCellMar>
        </w:tblPrEx>
        <w:trPr>
          <w:gridAfter w:val="1"/>
          <w:wAfter w:w="8" w:type="pct"/>
        </w:trPr>
        <w:tc>
          <w:tcPr>
            <w:tcW w:w="826" w:type="pct"/>
            <w:gridSpan w:val="2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0222371A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Active:</w:t>
            </w:r>
          </w:p>
          <w:p w14:paraId="75A88981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Washington Grain Commission</w:t>
            </w:r>
          </w:p>
          <w:p w14:paraId="5DB00862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3E855F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USDA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-OREI</w:t>
            </w:r>
          </w:p>
          <w:p w14:paraId="0A8F6B53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151283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B32B1B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 xml:space="preserve">Washington </w:t>
            </w:r>
          </w:p>
          <w:p w14:paraId="59897BBB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 xml:space="preserve">Grain Commission </w:t>
            </w:r>
          </w:p>
          <w:p w14:paraId="0A5C955F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DB0839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USADPL</w:t>
            </w:r>
          </w:p>
          <w:p w14:paraId="19D73AB7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F4474F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6090D1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USDA-AFRI</w:t>
            </w:r>
          </w:p>
          <w:p w14:paraId="21A08A27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C8ED5D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Washington Turfgrass Seed Commission</w:t>
            </w:r>
          </w:p>
          <w:p w14:paraId="5946BC8F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BCA77F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USDA-OREI</w:t>
            </w:r>
          </w:p>
        </w:tc>
        <w:tc>
          <w:tcPr>
            <w:tcW w:w="539" w:type="pc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25727C0B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</w:p>
          <w:p w14:paraId="340D81B9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775</w:t>
            </w:r>
          </w:p>
          <w:p w14:paraId="053653E0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D3DB67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94FF99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1,555,000</w:t>
            </w:r>
          </w:p>
          <w:p w14:paraId="341E49C1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003B4C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F5174E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832</w:t>
            </w:r>
          </w:p>
          <w:p w14:paraId="438BD7FD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E9D7C7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93B9CB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,000</w:t>
            </w:r>
          </w:p>
          <w:p w14:paraId="744B727D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742C22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CDDE9B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3.99M</w:t>
            </w:r>
          </w:p>
          <w:p w14:paraId="40E1BA5F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3A7EF4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16,691</w:t>
            </w:r>
          </w:p>
          <w:p w14:paraId="662517D4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19566B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15334A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2.0M</w:t>
            </w:r>
          </w:p>
        </w:tc>
        <w:tc>
          <w:tcPr>
            <w:tcW w:w="669" w:type="pc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4B5D97B7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922EA8" w14:textId="74807326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7/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562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 xml:space="preserve"> – 7/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562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6314C170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B5B64A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1F4053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10/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 xml:space="preserve"> – 10/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14:paraId="63F38B57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61DD56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750135" w14:textId="167375A6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7/2</w:t>
            </w:r>
            <w:r w:rsidR="009562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- 7/2</w:t>
            </w:r>
            <w:r w:rsidR="009562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3CBC4DB5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FDF18C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E073C0" w14:textId="263D7B94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7/2</w:t>
            </w:r>
            <w:r w:rsidR="009562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- 7/2</w:t>
            </w:r>
            <w:r w:rsidR="009562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3BC555BB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76BDA1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558309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8/</w:t>
            </w: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7/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14:paraId="7590B6ED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B099FB" w14:textId="3FAD8A6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8/2</w:t>
            </w:r>
            <w:r w:rsidR="009562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-7/2</w:t>
            </w:r>
            <w:r w:rsidR="009562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0A1008E1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3B0C2E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4EFF34" w14:textId="3887F4FB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8/18 - 7/2</w:t>
            </w:r>
            <w:r w:rsidR="009562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22" w:type="pc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49A13419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58847D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06DF8E59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64A521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CA37A4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37C5510A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EE79FF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CB1E6E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4C5B1FED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3DFA82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C0032D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2246A6CC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79A499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AC35CE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6D9910D3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EFF281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59371ED8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2DC13C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5B07BD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36" w:type="pct"/>
            <w:tcBorders>
              <w:top w:val="single" w:sz="7" w:space="0" w:color="000000"/>
              <w:left w:val="single" w:sz="7" w:space="0" w:color="000000"/>
              <w:bottom w:val="single" w:sz="8" w:space="0" w:color="000000"/>
              <w:right w:val="single" w:sz="6" w:space="0" w:color="FFFFFF"/>
            </w:tcBorders>
          </w:tcPr>
          <w:p w14:paraId="1144E1E9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A9B720D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Weed Control in Wheat</w:t>
            </w:r>
          </w:p>
          <w:p w14:paraId="58731E5C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608DC1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749AEC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Compost carryover and cover crop effects on soil quality, profitability, and cultivar selection</w:t>
            </w:r>
          </w:p>
          <w:p w14:paraId="6E680E12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14:paraId="28F0CD8A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Herbicide Resistance and Susceptibility in Wheat and Weeds</w:t>
            </w:r>
          </w:p>
          <w:p w14:paraId="3909EA7E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C75C8ED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AA0E2D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 xml:space="preserve">Weed Management in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Pulses</w:t>
            </w: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FEECBA2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06E648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BD4F98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Inland Pacific Northwest Wheat-Based Systems: Landscapes </w:t>
            </w:r>
            <w:proofErr w:type="gramStart"/>
            <w:r w:rsidRPr="004469EE">
              <w:rPr>
                <w:rFonts w:ascii="Times New Roman" w:hAnsi="Times New Roman" w:cs="Times New Roman"/>
                <w:bCs/>
                <w:sz w:val="18"/>
                <w:szCs w:val="18"/>
              </w:rPr>
              <w:t>In</w:t>
            </w:r>
            <w:proofErr w:type="gramEnd"/>
            <w:r w:rsidRPr="004469E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Transition</w:t>
            </w:r>
          </w:p>
          <w:p w14:paraId="0FA3423A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3073E8" w14:textId="30E949C1" w:rsidR="007D5AA0" w:rsidRDefault="00F805F5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Weed Management in Turfgrass for Seed</w:t>
            </w:r>
          </w:p>
          <w:p w14:paraId="2EDB2DAD" w14:textId="00BF33E1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35EC25" w14:textId="77777777" w:rsidR="00F805F5" w:rsidRDefault="00F805F5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7407A3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CREEP STOP: Evaluating new methods to manage perennial weeds</w:t>
            </w:r>
          </w:p>
          <w:p w14:paraId="6355BE1F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5AA0" w:rsidRPr="004469EE" w14:paraId="1F1498A7" w14:textId="77777777" w:rsidTr="007D5AA0">
        <w:tblPrEx>
          <w:tblCellMar>
            <w:left w:w="127" w:type="dxa"/>
            <w:right w:w="127" w:type="dxa"/>
          </w:tblCellMar>
        </w:tblPrEx>
        <w:trPr>
          <w:gridAfter w:val="1"/>
          <w:wAfter w:w="8" w:type="pct"/>
        </w:trPr>
        <w:tc>
          <w:tcPr>
            <w:tcW w:w="826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992C8F4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Submitted</w:t>
            </w: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65523D9B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0583ED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469EE">
              <w:rPr>
                <w:rFonts w:ascii="Times New Roman" w:hAnsi="Times New Roman" w:cs="Times New Roman"/>
                <w:sz w:val="18"/>
                <w:szCs w:val="18"/>
              </w:rPr>
              <w:t>Washington Turfgrass Seed Commission</w:t>
            </w:r>
          </w:p>
          <w:p w14:paraId="2B09E6CA" w14:textId="77777777" w:rsidR="006D0DB4" w:rsidRDefault="006D0DB4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2760D6" w14:textId="403685C0" w:rsidR="006D0DB4" w:rsidRDefault="006D0DB4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Washington Oilseed Commission</w:t>
            </w:r>
          </w:p>
          <w:p w14:paraId="394A4284" w14:textId="77777777" w:rsidR="00BF77B4" w:rsidRDefault="00BF77B4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125FFE" w14:textId="3CC24941" w:rsidR="00BF77B4" w:rsidRPr="004469EE" w:rsidRDefault="00BF77B4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EF95058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</w:t>
            </w:r>
          </w:p>
          <w:p w14:paraId="73E55F99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7E6147" w14:textId="77777777" w:rsidR="007D5AA0" w:rsidRDefault="00BF77B4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19,026</w:t>
            </w:r>
          </w:p>
          <w:p w14:paraId="3E0F73A2" w14:textId="77777777" w:rsidR="00BF77B4" w:rsidRDefault="00BF77B4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49C486" w14:textId="77777777" w:rsidR="00BF77B4" w:rsidRDefault="00BF77B4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91720F" w14:textId="6FE5BF54" w:rsidR="00BF77B4" w:rsidRPr="004469EE" w:rsidRDefault="006D0DB4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$24,000</w:t>
            </w:r>
          </w:p>
        </w:tc>
        <w:tc>
          <w:tcPr>
            <w:tcW w:w="66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3D17E7F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7116E6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392C13" w14:textId="67FAD400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8/2</w:t>
            </w:r>
            <w:r w:rsidR="009E38D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-7/2</w:t>
            </w:r>
            <w:r w:rsidR="009E38D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  <w:p w14:paraId="10BC1D57" w14:textId="77777777" w:rsidR="00BF77B4" w:rsidRDefault="00BF77B4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0F56C2" w14:textId="77777777" w:rsidR="00BF77B4" w:rsidRDefault="00BF77B4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8DF49F" w14:textId="77777777" w:rsidR="006D0DB4" w:rsidRDefault="006D0DB4" w:rsidP="006D0DB4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8/23-7/24</w:t>
            </w:r>
          </w:p>
          <w:p w14:paraId="2F88304D" w14:textId="676FA859" w:rsidR="00BF77B4" w:rsidRPr="004469EE" w:rsidRDefault="00BF77B4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6B1BD09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534FC9" w14:textId="77777777" w:rsidR="009E38D7" w:rsidRPr="004469EE" w:rsidRDefault="009E38D7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A387B8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14:paraId="619A6194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9E4C65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E9008C" w14:textId="3CABE7E2" w:rsidR="007D5AA0" w:rsidRPr="004469EE" w:rsidRDefault="006D0DB4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36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6" w:space="0" w:color="FFFFFF"/>
            </w:tcBorders>
          </w:tcPr>
          <w:p w14:paraId="08C6DAEC" w14:textId="77777777" w:rsidR="007D5AA0" w:rsidRPr="004469EE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5655D20" w14:textId="77777777" w:rsidR="007D5AA0" w:rsidRDefault="007D5AA0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75DFBF" w14:textId="77777777" w:rsidR="007D5AA0" w:rsidRDefault="00F805F5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Weed Management in Turfgrass for Seed</w:t>
            </w:r>
          </w:p>
          <w:p w14:paraId="7F30D65A" w14:textId="77777777" w:rsidR="00BF77B4" w:rsidRDefault="00BF77B4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6C9136" w14:textId="77777777" w:rsidR="00BF77B4" w:rsidRDefault="00BF77B4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B24BD9" w14:textId="32CADCA9" w:rsidR="00BF77B4" w:rsidRPr="004469EE" w:rsidRDefault="006D0DB4" w:rsidP="007D5AA0">
            <w:pPr>
              <w:tabs>
                <w:tab w:val="left" w:pos="211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Canola Variety Testing</w:t>
            </w:r>
          </w:p>
        </w:tc>
      </w:tr>
    </w:tbl>
    <w:p w14:paraId="55D036F0" w14:textId="77777777" w:rsidR="007D5AA0" w:rsidRPr="007C2364" w:rsidRDefault="007D5AA0" w:rsidP="00012147">
      <w:pPr>
        <w:spacing w:after="0" w:line="240" w:lineRule="auto"/>
        <w:jc w:val="center"/>
        <w:rPr>
          <w:rFonts w:ascii="Calibri" w:eastAsia="Times New Roman" w:hAnsi="Calibri" w:cs="Times New Roman"/>
          <w:b/>
          <w:smallCaps/>
          <w:sz w:val="32"/>
          <w:szCs w:val="24"/>
        </w:rPr>
      </w:pPr>
    </w:p>
    <w:sectPr w:rsidR="007D5AA0" w:rsidRPr="007C2364" w:rsidSect="0001214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72002"/>
    <w:multiLevelType w:val="hybridMultilevel"/>
    <w:tmpl w:val="7AD0D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1773C"/>
    <w:multiLevelType w:val="hybridMultilevel"/>
    <w:tmpl w:val="0B260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233233">
    <w:abstractNumId w:val="1"/>
  </w:num>
  <w:num w:numId="2" w16cid:durableId="204020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44"/>
    <w:rsid w:val="00012147"/>
    <w:rsid w:val="0009049D"/>
    <w:rsid w:val="0011649F"/>
    <w:rsid w:val="00137D01"/>
    <w:rsid w:val="001663F6"/>
    <w:rsid w:val="001D63A9"/>
    <w:rsid w:val="001E1F48"/>
    <w:rsid w:val="002064AC"/>
    <w:rsid w:val="00213311"/>
    <w:rsid w:val="002310D3"/>
    <w:rsid w:val="0027322E"/>
    <w:rsid w:val="002B1900"/>
    <w:rsid w:val="003D7307"/>
    <w:rsid w:val="003F127A"/>
    <w:rsid w:val="00412210"/>
    <w:rsid w:val="00433E4D"/>
    <w:rsid w:val="004B1B11"/>
    <w:rsid w:val="00584F32"/>
    <w:rsid w:val="005E7E93"/>
    <w:rsid w:val="00690AAE"/>
    <w:rsid w:val="00694EE4"/>
    <w:rsid w:val="006D0DB4"/>
    <w:rsid w:val="006D678A"/>
    <w:rsid w:val="00715E75"/>
    <w:rsid w:val="00752359"/>
    <w:rsid w:val="00786102"/>
    <w:rsid w:val="007A7A35"/>
    <w:rsid w:val="007C144F"/>
    <w:rsid w:val="007D5AA0"/>
    <w:rsid w:val="007F1B7F"/>
    <w:rsid w:val="00802AAB"/>
    <w:rsid w:val="008D1939"/>
    <w:rsid w:val="009400DB"/>
    <w:rsid w:val="00956258"/>
    <w:rsid w:val="009B6AB6"/>
    <w:rsid w:val="009C39BC"/>
    <w:rsid w:val="009E38D7"/>
    <w:rsid w:val="009F6123"/>
    <w:rsid w:val="00A17074"/>
    <w:rsid w:val="00A20F15"/>
    <w:rsid w:val="00BF77B4"/>
    <w:rsid w:val="00C07685"/>
    <w:rsid w:val="00C46E98"/>
    <w:rsid w:val="00C54C74"/>
    <w:rsid w:val="00C64328"/>
    <w:rsid w:val="00D23984"/>
    <w:rsid w:val="00D6273D"/>
    <w:rsid w:val="00D85983"/>
    <w:rsid w:val="00D91588"/>
    <w:rsid w:val="00DC0AB4"/>
    <w:rsid w:val="00DC16FE"/>
    <w:rsid w:val="00DC2244"/>
    <w:rsid w:val="00DC3A0E"/>
    <w:rsid w:val="00DF73F1"/>
    <w:rsid w:val="00E001E6"/>
    <w:rsid w:val="00E53E2B"/>
    <w:rsid w:val="00F118E4"/>
    <w:rsid w:val="00F319D1"/>
    <w:rsid w:val="00F74638"/>
    <w:rsid w:val="00F805F5"/>
    <w:rsid w:val="00F9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A01B0"/>
  <w15:chartTrackingRefBased/>
  <w15:docId w15:val="{91BD5F16-17C7-4A16-B0B2-70A38367C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C22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319D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12147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012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6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mallgrains.wsu.edu/weed-resources/weed-publications/weed-control-repor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3255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Burke</dc:creator>
  <cp:keywords/>
  <dc:description/>
  <cp:lastModifiedBy>Shane Johnson</cp:lastModifiedBy>
  <cp:revision>2</cp:revision>
  <dcterms:created xsi:type="dcterms:W3CDTF">2022-12-12T19:07:00Z</dcterms:created>
  <dcterms:modified xsi:type="dcterms:W3CDTF">2022-12-12T19:07:00Z</dcterms:modified>
</cp:coreProperties>
</file>